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59" w:rsidRPr="00341830" w:rsidRDefault="006E3EB6" w:rsidP="00987959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第７号様式（第８</w:t>
      </w:r>
      <w:r w:rsidR="00987959" w:rsidRPr="00341830">
        <w:rPr>
          <w:rFonts w:asciiTheme="minorEastAsia" w:hAnsiTheme="minorEastAsia" w:hint="eastAsia"/>
        </w:rPr>
        <w:t>条関係）</w:t>
      </w:r>
    </w:p>
    <w:p w:rsidR="00987959" w:rsidRPr="00341830" w:rsidRDefault="00987959" w:rsidP="00987959">
      <w:pPr>
        <w:ind w:left="420" w:hangingChars="200" w:hanging="420"/>
        <w:rPr>
          <w:rFonts w:asciiTheme="minorEastAsia" w:hAnsiTheme="minorEastAsia"/>
        </w:rPr>
      </w:pPr>
    </w:p>
    <w:p w:rsidR="00987959" w:rsidRPr="004628B7" w:rsidRDefault="00335C82" w:rsidP="004628B7">
      <w:pPr>
        <w:ind w:left="562" w:hangingChars="200" w:hanging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工事監理</w:t>
      </w:r>
      <w:r w:rsidR="006E3EB6">
        <w:rPr>
          <w:rFonts w:hint="eastAsia"/>
          <w:b/>
          <w:sz w:val="28"/>
          <w:szCs w:val="28"/>
        </w:rPr>
        <w:t>状況</w:t>
      </w:r>
      <w:r>
        <w:rPr>
          <w:rFonts w:hint="eastAsia"/>
          <w:b/>
          <w:sz w:val="28"/>
          <w:szCs w:val="28"/>
        </w:rPr>
        <w:t>報</w:t>
      </w:r>
      <w:r w:rsidR="006E3EB6">
        <w:rPr>
          <w:rFonts w:hint="eastAsia"/>
          <w:b/>
          <w:sz w:val="28"/>
          <w:szCs w:val="28"/>
        </w:rPr>
        <w:t>告書（中間</w:t>
      </w:r>
      <w:r w:rsidR="004628B7">
        <w:rPr>
          <w:rFonts w:hint="eastAsia"/>
          <w:b/>
          <w:sz w:val="28"/>
          <w:szCs w:val="28"/>
        </w:rPr>
        <w:t>検査）（鉄筋コンクリート造）</w:t>
      </w:r>
    </w:p>
    <w:p w:rsidR="00987959" w:rsidRPr="004628B7" w:rsidRDefault="00987959" w:rsidP="00987959">
      <w:pPr>
        <w:ind w:left="420" w:hangingChars="200" w:hanging="420"/>
        <w:jc w:val="center"/>
        <w:rPr>
          <w:rFonts w:asciiTheme="minorEastAsia" w:hAnsiTheme="minorEastAsia"/>
          <w:szCs w:val="21"/>
        </w:rPr>
      </w:pPr>
    </w:p>
    <w:p w:rsidR="00987959" w:rsidRPr="00341830" w:rsidRDefault="00987959" w:rsidP="00987959">
      <w:pPr>
        <w:wordWrap w:val="0"/>
        <w:ind w:left="420" w:hangingChars="200" w:hanging="420"/>
        <w:jc w:val="right"/>
        <w:rPr>
          <w:rFonts w:asciiTheme="minorEastAsia" w:hAnsiTheme="minorEastAsia"/>
          <w:szCs w:val="21"/>
        </w:rPr>
      </w:pPr>
      <w:r w:rsidRPr="00341830">
        <w:rPr>
          <w:rFonts w:asciiTheme="minorEastAsia" w:hAnsiTheme="minorEastAsia" w:hint="eastAsia"/>
          <w:szCs w:val="21"/>
        </w:rPr>
        <w:t>年　　月　　日</w:t>
      </w:r>
    </w:p>
    <w:p w:rsidR="00987959" w:rsidRPr="00341830" w:rsidRDefault="00987959" w:rsidP="00987959">
      <w:pPr>
        <w:ind w:left="420" w:hangingChars="200" w:hanging="420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 xml:space="preserve">　建築主事</w:t>
      </w:r>
    </w:p>
    <w:p w:rsidR="00987959" w:rsidRPr="00341830" w:rsidRDefault="00987959" w:rsidP="00987959">
      <w:pPr>
        <w:ind w:left="420" w:hangingChars="200" w:hanging="420"/>
        <w:jc w:val="right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>工事監理者　（　　）級建築士　　　（　　　）登録　第　　　　　　号</w:t>
      </w:r>
    </w:p>
    <w:p w:rsidR="00987959" w:rsidRPr="00341830" w:rsidRDefault="00987959" w:rsidP="00987959">
      <w:pPr>
        <w:ind w:left="420" w:hangingChars="200" w:hanging="420"/>
        <w:jc w:val="right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>（　　）級建築士事務所（　　　）登録　第　　　　　　号</w:t>
      </w:r>
    </w:p>
    <w:p w:rsidR="00987959" w:rsidRPr="00341830" w:rsidRDefault="00987959" w:rsidP="00987959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 xml:space="preserve">建築士事務所名　　　　　　　　　　　　　　　</w:t>
      </w:r>
    </w:p>
    <w:p w:rsidR="00987959" w:rsidRPr="00341830" w:rsidRDefault="00987959" w:rsidP="00987959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 xml:space="preserve">　</w:t>
      </w:r>
      <w:r w:rsidR="00A3229B">
        <w:rPr>
          <w:rFonts w:asciiTheme="minorEastAsia" w:hAnsiTheme="minorEastAsia" w:hint="eastAsia"/>
        </w:rPr>
        <w:t>所在地</w:t>
      </w:r>
      <w:r w:rsidRPr="00341830">
        <w:rPr>
          <w:rFonts w:asciiTheme="minorEastAsia" w:hAnsiTheme="minorEastAsia" w:hint="eastAsia"/>
        </w:rPr>
        <w:t xml:space="preserve">　　　　　　　　　　　　　　　　　　　</w:t>
      </w:r>
    </w:p>
    <w:p w:rsidR="00987959" w:rsidRPr="00341830" w:rsidRDefault="008E5F4C" w:rsidP="00987959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　　　　　　</w:t>
      </w:r>
      <w:r w:rsidR="00987959" w:rsidRPr="00341830">
        <w:rPr>
          <w:rFonts w:asciiTheme="minorEastAsia" w:hAnsiTheme="minorEastAsia" w:hint="eastAsia"/>
        </w:rPr>
        <w:t xml:space="preserve">　</w:t>
      </w:r>
    </w:p>
    <w:p w:rsidR="00987959" w:rsidRPr="00341830" w:rsidRDefault="00987959" w:rsidP="00987959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 xml:space="preserve">担当者氏名　　　　　　　　　　　　　　　　　</w:t>
      </w:r>
    </w:p>
    <w:p w:rsidR="00987959" w:rsidRPr="00341830" w:rsidRDefault="00987959" w:rsidP="00987959">
      <w:pPr>
        <w:ind w:left="420" w:hangingChars="200" w:hanging="420"/>
        <w:jc w:val="right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>連絡先（電話　　　　　　　　　　　　　　　）</w:t>
      </w:r>
    </w:p>
    <w:p w:rsidR="00987959" w:rsidRPr="00341830" w:rsidRDefault="00987959" w:rsidP="00987959">
      <w:pPr>
        <w:widowControl/>
        <w:jc w:val="left"/>
        <w:rPr>
          <w:rFonts w:asciiTheme="minorEastAsia" w:hAnsiTheme="minorEastAsia" w:cs="HG丸ｺﾞｼｯｸM-PRO"/>
        </w:rPr>
      </w:pPr>
    </w:p>
    <w:p w:rsidR="00987959" w:rsidRPr="006E3EB6" w:rsidRDefault="006E3EB6" w:rsidP="006E3EB6">
      <w:pPr>
        <w:ind w:firstLineChars="100" w:firstLine="206"/>
        <w:jc w:val="left"/>
        <w:rPr>
          <w:rFonts w:cs="HG丸ｺﾞｼｯｸM-PRO"/>
          <w:spacing w:val="-2"/>
        </w:rPr>
      </w:pPr>
      <w:r w:rsidRPr="006E3EB6">
        <w:rPr>
          <w:rFonts w:cs="HG丸ｺﾞｼｯｸM-PRO" w:hint="eastAsia"/>
          <w:spacing w:val="-2"/>
        </w:rPr>
        <w:t>下記の建築物の特定工程までの工事について</w:t>
      </w:r>
      <w:r w:rsidR="00DA6A5E">
        <w:rPr>
          <w:rFonts w:cs="HG丸ｺﾞｼｯｸM-PRO" w:hint="eastAsia"/>
          <w:spacing w:val="-2"/>
        </w:rPr>
        <w:t>、</w:t>
      </w:r>
      <w:r w:rsidR="004628B7" w:rsidRPr="006E3EB6">
        <w:rPr>
          <w:rFonts w:cs="HG丸ｺﾞｼｯｸM-PRO" w:hint="eastAsia"/>
          <w:spacing w:val="-2"/>
        </w:rPr>
        <w:t>適切に工事監理を行い建築基準関係規定に適合することを確認</w:t>
      </w:r>
      <w:r w:rsidR="006D11C7" w:rsidRPr="006E3EB6">
        <w:rPr>
          <w:rFonts w:cs="HG丸ｺﾞｼｯｸM-PRO" w:hint="eastAsia"/>
          <w:spacing w:val="-2"/>
        </w:rPr>
        <w:t>しま</w:t>
      </w:r>
      <w:r w:rsidR="004628B7" w:rsidRPr="006E3EB6">
        <w:rPr>
          <w:rFonts w:cs="HG丸ｺﾞｼｯｸM-PRO" w:hint="eastAsia"/>
          <w:spacing w:val="-2"/>
        </w:rPr>
        <w:t>したので</w:t>
      </w:r>
      <w:r w:rsidR="00F924E2">
        <w:rPr>
          <w:rFonts w:asciiTheme="minorEastAsia" w:hAnsiTheme="minorEastAsia" w:cs="ＭＳ 明朝" w:hint="eastAsia"/>
          <w:color w:val="000000"/>
          <w:spacing w:val="-2"/>
          <w:kern w:val="0"/>
          <w:szCs w:val="21"/>
        </w:rPr>
        <w:t>藤沢市建築基準等に関する規則</w:t>
      </w:r>
      <w:r w:rsidR="00086271">
        <w:rPr>
          <w:rFonts w:asciiTheme="minorEastAsia" w:hAnsiTheme="minorEastAsia" w:cs="ＭＳ 明朝" w:hint="eastAsia"/>
          <w:color w:val="000000"/>
          <w:spacing w:val="-2"/>
          <w:kern w:val="0"/>
          <w:szCs w:val="21"/>
        </w:rPr>
        <w:t>第８</w:t>
      </w:r>
      <w:r w:rsidR="006D11C7" w:rsidRPr="006E3EB6">
        <w:rPr>
          <w:rFonts w:asciiTheme="minorEastAsia" w:hAnsiTheme="minorEastAsia" w:cs="ＭＳ 明朝" w:hint="eastAsia"/>
          <w:color w:val="000000"/>
          <w:spacing w:val="-2"/>
          <w:kern w:val="0"/>
          <w:szCs w:val="21"/>
        </w:rPr>
        <w:t>条</w:t>
      </w:r>
      <w:r w:rsidRPr="006E3EB6">
        <w:rPr>
          <w:rFonts w:asciiTheme="minorEastAsia" w:hAnsiTheme="minorEastAsia" w:cs="ＭＳ 明朝" w:hint="eastAsia"/>
          <w:color w:val="000000"/>
          <w:spacing w:val="-2"/>
          <w:kern w:val="0"/>
          <w:szCs w:val="21"/>
        </w:rPr>
        <w:t>第４項第２号</w:t>
      </w:r>
      <w:r w:rsidR="006D11C7" w:rsidRPr="006E3EB6">
        <w:rPr>
          <w:rFonts w:asciiTheme="minorEastAsia" w:hAnsiTheme="minorEastAsia" w:cs="ＭＳ 明朝" w:hint="eastAsia"/>
          <w:color w:val="000000"/>
          <w:spacing w:val="-2"/>
          <w:kern w:val="0"/>
          <w:szCs w:val="21"/>
        </w:rPr>
        <w:t>の規定により</w:t>
      </w:r>
      <w:r w:rsidR="004628B7" w:rsidRPr="006E3EB6">
        <w:rPr>
          <w:rFonts w:cs="HG丸ｺﾞｼｯｸM-PRO" w:hint="eastAsia"/>
          <w:spacing w:val="-2"/>
        </w:rPr>
        <w:t>報告します。</w:t>
      </w:r>
    </w:p>
    <w:tbl>
      <w:tblPr>
        <w:tblW w:w="902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"/>
        <w:gridCol w:w="569"/>
        <w:gridCol w:w="415"/>
        <w:gridCol w:w="991"/>
        <w:gridCol w:w="98"/>
        <w:gridCol w:w="893"/>
        <w:gridCol w:w="615"/>
        <w:gridCol w:w="377"/>
        <w:gridCol w:w="1124"/>
        <w:gridCol w:w="715"/>
        <w:gridCol w:w="789"/>
        <w:gridCol w:w="1506"/>
      </w:tblGrid>
      <w:tr w:rsidR="00987959" w:rsidRPr="00341830" w:rsidTr="00CD1C05">
        <w:trPr>
          <w:trHeight w:hRule="exact" w:val="788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HG丸ｺﾞｼｯｸM-PRO"/>
              </w:rPr>
            </w:pPr>
            <w:r w:rsidRPr="00341830">
              <w:rPr>
                <w:rFonts w:asciiTheme="minorEastAsia" w:hAnsiTheme="minorEastAsia" w:cs="HG丸ｺﾞｼｯｸM-PRO" w:hint="eastAsia"/>
              </w:rPr>
              <w:t>建築確認番号</w:t>
            </w:r>
          </w:p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HG丸ｺﾞｼｯｸM-PRO" w:hint="eastAsia"/>
              </w:rPr>
              <w:t>確認年月日</w:t>
            </w:r>
          </w:p>
        </w:tc>
        <w:tc>
          <w:tcPr>
            <w:tcW w:w="30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HG丸ｺﾞｼｯｸM-PRO"/>
              </w:rPr>
            </w:pPr>
            <w:r w:rsidRPr="00341830">
              <w:rPr>
                <w:rFonts w:asciiTheme="minorEastAsia" w:hAnsiTheme="minorEastAsia" w:cs="HG丸ｺﾞｼｯｸM-PRO" w:hint="eastAsia"/>
              </w:rPr>
              <w:t>第号</w:t>
            </w:r>
          </w:p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HG丸ｺﾞｼｯｸM-PRO" w:hint="eastAsia"/>
              </w:rPr>
              <w:t xml:space="preserve">　　　　年　　月　　日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2F5DB0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建築主氏名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987959" w:rsidRPr="00341830" w:rsidTr="00CD1C05">
        <w:trPr>
          <w:trHeight w:hRule="exact" w:val="788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2F5DB0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建築場所</w:t>
            </w:r>
          </w:p>
        </w:tc>
        <w:tc>
          <w:tcPr>
            <w:tcW w:w="75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987959" w:rsidRPr="00341830" w:rsidTr="00CD1C05">
        <w:trPr>
          <w:trHeight w:hRule="exact" w:val="788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主要用途</w:t>
            </w: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建築面積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㎡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延べ面積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㎡</w:t>
            </w:r>
          </w:p>
        </w:tc>
      </w:tr>
      <w:tr w:rsidR="00987959" w:rsidRPr="00341830" w:rsidTr="00CD1C05">
        <w:trPr>
          <w:trHeight w:hRule="exact" w:val="788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最高の高さ</w:t>
            </w: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ｍ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階数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地上　　　階</w:t>
            </w:r>
          </w:p>
          <w:p w:rsidR="00987959" w:rsidRPr="00341830" w:rsidRDefault="00987959" w:rsidP="00CD1C05">
            <w:pPr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地下　　　階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構造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造</w:t>
            </w:r>
          </w:p>
        </w:tc>
      </w:tr>
      <w:tr w:rsidR="00987959" w:rsidRPr="00341830" w:rsidTr="00CD1C05">
        <w:trPr>
          <w:trHeight w:hRule="exact" w:val="788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341830">
              <w:rPr>
                <w:rFonts w:asciiTheme="minorEastAsia" w:hAnsiTheme="minorEastAsia" w:cs="Times New Roman" w:hint="eastAsia"/>
                <w:spacing w:val="2"/>
              </w:rPr>
              <w:t>備考</w:t>
            </w:r>
          </w:p>
        </w:tc>
        <w:tc>
          <w:tcPr>
            <w:tcW w:w="7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59" w:rsidRPr="00341830" w:rsidRDefault="00987959" w:rsidP="00CD1C05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67D18" w:rsidRPr="00341830" w:rsidTr="00CD1C05">
        <w:tblPrEx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67D18" w:rsidRPr="001E2C6D" w:rsidRDefault="00067D18" w:rsidP="00067D18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Theme="minorEastAsia" w:hAnsiTheme="minorEastAsia" w:cs="Times New Roman"/>
                <w:spacing w:val="6"/>
              </w:rPr>
            </w:pPr>
            <w:r w:rsidRPr="001E2C6D">
              <w:rPr>
                <w:rFonts w:asciiTheme="minorEastAsia" w:hAnsiTheme="minorEastAsia" w:hint="eastAsia"/>
                <w:spacing w:val="-12"/>
              </w:rPr>
              <w:t>所長等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67D18" w:rsidRPr="001E2C6D" w:rsidRDefault="00067D18" w:rsidP="00067D1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hAnsiTheme="minorEastAsia" w:cs="Times New Roman"/>
                <w:spacing w:val="6"/>
              </w:rPr>
            </w:pPr>
            <w:r w:rsidRPr="001E2C6D">
              <w:rPr>
                <w:rFonts w:asciiTheme="minorEastAsia" w:hAnsiTheme="minorEastAsia" w:hint="eastAsia"/>
                <w:spacing w:val="-12"/>
              </w:rPr>
              <w:t>課長等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67D18" w:rsidRPr="001E2C6D" w:rsidRDefault="00067D18" w:rsidP="00067D1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hAnsiTheme="minorEastAsia" w:cs="Times New Roman"/>
                <w:spacing w:val="6"/>
              </w:rPr>
            </w:pPr>
            <w:r w:rsidRPr="00DA6A5E">
              <w:rPr>
                <w:rFonts w:asciiTheme="minorEastAsia" w:hAnsiTheme="minorEastAsia" w:hint="eastAsia"/>
                <w:spacing w:val="15"/>
                <w:w w:val="82"/>
                <w:kern w:val="0"/>
                <w:fitText w:val="871" w:id="-1820671486"/>
              </w:rPr>
              <w:t>課長補</w:t>
            </w:r>
            <w:r w:rsidRPr="00DA6A5E">
              <w:rPr>
                <w:rFonts w:ascii="ＭＳ 明朝" w:eastAsia="ＭＳ 明朝" w:hAnsi="ＭＳ 明朝" w:hint="eastAsia"/>
                <w:spacing w:val="15"/>
                <w:w w:val="82"/>
                <w:kern w:val="0"/>
                <w:fitText w:val="871" w:id="-1820671486"/>
              </w:rPr>
              <w:t>佐</w:t>
            </w:r>
            <w:r w:rsidRPr="00DA6A5E">
              <w:rPr>
                <w:rFonts w:asciiTheme="minorEastAsia" w:hAnsiTheme="minorEastAsia" w:hint="eastAsia"/>
                <w:w w:val="82"/>
                <w:fitText w:val="871" w:id="-1820671486"/>
              </w:rPr>
              <w:t>等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67D18" w:rsidRPr="001E2C6D" w:rsidRDefault="00067D18" w:rsidP="00067D1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hAnsiTheme="minorEastAsia" w:cs="Times New Roman"/>
                <w:spacing w:val="6"/>
              </w:rPr>
            </w:pPr>
            <w:r w:rsidRPr="001E2C6D">
              <w:rPr>
                <w:rFonts w:asciiTheme="minorEastAsia" w:hAnsiTheme="minorEastAsia" w:hint="eastAsia"/>
                <w:spacing w:val="-12"/>
              </w:rPr>
              <w:t>主査等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67D18" w:rsidRPr="004309DD" w:rsidRDefault="00067D18" w:rsidP="00067D1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hAnsiTheme="minorEastAsia" w:cs="Times New Roman"/>
                <w:spacing w:val="6"/>
              </w:rPr>
            </w:pPr>
            <w:r w:rsidRPr="004309DD">
              <w:rPr>
                <w:rFonts w:asciiTheme="minorEastAsia" w:hAnsiTheme="minorEastAsia" w:hint="eastAsia"/>
                <w:spacing w:val="-12"/>
              </w:rPr>
              <w:t>担　当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D18" w:rsidRPr="00341830" w:rsidRDefault="00067D18" w:rsidP="00067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  <w:r w:rsidRPr="00341830">
              <w:rPr>
                <w:rFonts w:asciiTheme="minorEastAsia" w:hAnsiTheme="minorEastAsia" w:cs="ＭＳ 明朝" w:hint="eastAsia"/>
                <w:spacing w:val="-12"/>
                <w:szCs w:val="16"/>
              </w:rPr>
              <w:t>起案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D18" w:rsidRPr="00341830" w:rsidRDefault="00067D18" w:rsidP="00067D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  <w:r w:rsidRPr="00341830">
              <w:rPr>
                <w:rFonts w:asciiTheme="minorEastAsia" w:hAnsiTheme="minorEastAsia" w:cs="Times New Roman" w:hint="eastAsia"/>
                <w:spacing w:val="6"/>
                <w:szCs w:val="21"/>
              </w:rPr>
              <w:t>決裁</w:t>
            </w:r>
          </w:p>
        </w:tc>
      </w:tr>
      <w:tr w:rsidR="00987959" w:rsidRPr="00341830" w:rsidTr="00CD1C05">
        <w:tblPrEx>
          <w:tblLook w:val="04A0" w:firstRow="1" w:lastRow="0" w:firstColumn="1" w:lastColumn="0" w:noHBand="0" w:noVBand="1"/>
        </w:tblPrEx>
        <w:trPr>
          <w:trHeight w:hRule="exact" w:val="78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59" w:rsidRPr="00341830" w:rsidRDefault="00987959" w:rsidP="00CD1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59" w:rsidRPr="00341830" w:rsidRDefault="00987959" w:rsidP="00CD1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59" w:rsidRPr="00341830" w:rsidRDefault="00987959" w:rsidP="00CD1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59" w:rsidRPr="00341830" w:rsidRDefault="00987959" w:rsidP="00CD1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59" w:rsidRPr="00341830" w:rsidRDefault="00987959" w:rsidP="00CD1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7959" w:rsidRPr="00341830" w:rsidRDefault="00987959" w:rsidP="00CD1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Theme="minorEastAsia" w:hAnsiTheme="minorEastAsia" w:cs="ＭＳ 明朝"/>
                <w:spacing w:val="-12"/>
                <w:szCs w:val="16"/>
              </w:rPr>
            </w:pPr>
            <w:r w:rsidRPr="00341830">
              <w:rPr>
                <w:rFonts w:asciiTheme="minorEastAsia" w:hAnsiTheme="minorEastAsia" w:cs="ＭＳ 明朝" w:hint="eastAsia"/>
                <w:spacing w:val="-12"/>
                <w:szCs w:val="16"/>
              </w:rPr>
              <w:t>意見等</w:t>
            </w:r>
          </w:p>
        </w:tc>
      </w:tr>
    </w:tbl>
    <w:p w:rsidR="00987959" w:rsidRPr="00341830" w:rsidRDefault="00987959" w:rsidP="008D0E69">
      <w:pPr>
        <w:spacing w:line="280" w:lineRule="exact"/>
        <w:jc w:val="left"/>
        <w:rPr>
          <w:rFonts w:asciiTheme="minorEastAsia" w:hAnsiTheme="minorEastAsia" w:cs="HG丸ｺﾞｼｯｸM-PRO"/>
        </w:rPr>
      </w:pPr>
      <w:r w:rsidRPr="00341830">
        <w:rPr>
          <w:rFonts w:asciiTheme="minorEastAsia" w:hAnsiTheme="minorEastAsia" w:cs="HG丸ｺﾞｼｯｸM-PRO" w:hint="eastAsia"/>
        </w:rPr>
        <w:t>（注意）</w:t>
      </w:r>
    </w:p>
    <w:p w:rsidR="004628B7" w:rsidRDefault="00EF7C70" w:rsidP="001851DC">
      <w:pPr>
        <w:pStyle w:val="a8"/>
        <w:numPr>
          <w:ilvl w:val="0"/>
          <w:numId w:val="27"/>
        </w:numPr>
        <w:spacing w:line="300" w:lineRule="exact"/>
        <w:ind w:leftChars="0"/>
        <w:jc w:val="left"/>
      </w:pPr>
      <w:r>
        <w:rPr>
          <w:rFonts w:hint="eastAsia"/>
        </w:rPr>
        <w:t>中間</w:t>
      </w:r>
      <w:r w:rsidR="004628B7">
        <w:rPr>
          <w:rFonts w:hint="eastAsia"/>
        </w:rPr>
        <w:t>検査時には</w:t>
      </w:r>
      <w:r w:rsidR="00DA6A5E">
        <w:rPr>
          <w:rFonts w:hint="eastAsia"/>
        </w:rPr>
        <w:t>、</w:t>
      </w:r>
      <w:r w:rsidR="004628B7">
        <w:rPr>
          <w:rFonts w:hint="eastAsia"/>
        </w:rPr>
        <w:t>下記の書類のうち該当するものを用意してください。</w:t>
      </w:r>
      <w:r w:rsidR="00CF4F62">
        <w:rPr>
          <w:rFonts w:hint="eastAsia"/>
        </w:rPr>
        <w:t>（建築基準法第７条の５の規定による検査の特例を適用する場合を除く。）</w:t>
      </w: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  <w:sectPr w:rsidR="008D0E69" w:rsidSect="00A5395D">
          <w:footerReference w:type="default" r:id="rId8"/>
          <w:pgSz w:w="11906" w:h="16838"/>
          <w:pgMar w:top="1134" w:right="1418" w:bottom="1134" w:left="1418" w:header="851" w:footer="199" w:gutter="0"/>
          <w:pgNumType w:fmt="numberInDash"/>
          <w:cols w:space="425"/>
          <w:docGrid w:type="lines" w:linePitch="360"/>
        </w:sectPr>
      </w:pP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杭施工結果報告書</w:t>
      </w: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コンクリート強度試験成績</w:t>
      </w:r>
      <w:r w:rsidR="002F5DB0">
        <w:rPr>
          <w:rFonts w:hint="eastAsia"/>
        </w:rPr>
        <w:t>書</w:t>
      </w: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コンクリート塩分測定報告書</w:t>
      </w: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鋼材製品検査成績書</w:t>
      </w: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鉄筋ガス圧接試験成績書</w:t>
      </w: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溶接技能者資格証明書</w:t>
      </w:r>
    </w:p>
    <w:p w:rsidR="008D0E69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非破壊（超音波探傷試験等）検査報告書</w:t>
      </w:r>
    </w:p>
    <w:p w:rsidR="004628B7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柱脚施工チェックシート</w:t>
      </w:r>
    </w:p>
    <w:p w:rsidR="004628B7" w:rsidRDefault="004628B7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</w:pPr>
      <w:r>
        <w:rPr>
          <w:rFonts w:hint="eastAsia"/>
        </w:rPr>
        <w:t>工事監理者の検査</w:t>
      </w:r>
      <w:r w:rsidR="00DA6A5E">
        <w:rPr>
          <w:rFonts w:hint="eastAsia"/>
        </w:rPr>
        <w:t>、</w:t>
      </w:r>
      <w:r>
        <w:rPr>
          <w:rFonts w:hint="eastAsia"/>
        </w:rPr>
        <w:t>確認状況が分かる資料</w:t>
      </w:r>
    </w:p>
    <w:p w:rsidR="00A5395D" w:rsidRDefault="008D0E69" w:rsidP="001851DC">
      <w:pPr>
        <w:pStyle w:val="a8"/>
        <w:numPr>
          <w:ilvl w:val="0"/>
          <w:numId w:val="30"/>
        </w:numPr>
        <w:spacing w:line="300" w:lineRule="exact"/>
        <w:ind w:leftChars="0"/>
        <w:jc w:val="left"/>
        <w:sectPr w:rsidR="00A5395D" w:rsidSect="00253DDF">
          <w:type w:val="continuous"/>
          <w:pgSz w:w="11906" w:h="16838"/>
          <w:pgMar w:top="1418" w:right="1418" w:bottom="1134" w:left="1418" w:header="851" w:footer="236" w:gutter="0"/>
          <w:cols w:num="2" w:space="425" w:equalWidth="0">
            <w:col w:w="3570" w:space="425"/>
            <w:col w:w="5075"/>
          </w:cols>
          <w:docGrid w:type="lines" w:linePitch="360"/>
        </w:sectPr>
      </w:pPr>
      <w:r>
        <w:rPr>
          <w:rFonts w:hint="eastAsia"/>
        </w:rPr>
        <w:t>その他状況に応じて建築主事が指定する</w:t>
      </w:r>
      <w:r w:rsidR="00413AE1">
        <w:rPr>
          <w:rFonts w:hint="eastAsia"/>
        </w:rPr>
        <w:t>もの</w:t>
      </w:r>
    </w:p>
    <w:p w:rsidR="008D0E69" w:rsidRPr="008D0E69" w:rsidRDefault="008D0E69" w:rsidP="00084FC5">
      <w:pPr>
        <w:spacing w:line="300" w:lineRule="exact"/>
        <w:ind w:left="420"/>
        <w:jc w:val="left"/>
        <w:sectPr w:rsidR="008D0E69" w:rsidRPr="008D0E69" w:rsidSect="00A5395D">
          <w:type w:val="continuous"/>
          <w:pgSz w:w="11906" w:h="16838" w:code="9"/>
          <w:pgMar w:top="1134" w:right="1418" w:bottom="1134" w:left="1418" w:header="851" w:footer="238" w:gutter="0"/>
          <w:cols w:space="425"/>
          <w:docGrid w:type="lines" w:linePitch="360"/>
        </w:sectPr>
      </w:pPr>
    </w:p>
    <w:tbl>
      <w:tblPr>
        <w:tblStyle w:val="a7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476"/>
        <w:gridCol w:w="1988"/>
        <w:gridCol w:w="3068"/>
        <w:gridCol w:w="1943"/>
        <w:gridCol w:w="1568"/>
      </w:tblGrid>
      <w:tr w:rsidR="00D22EDE" w:rsidTr="00C66328">
        <w:trPr>
          <w:cantSplit/>
          <w:trHeight w:val="344"/>
        </w:trPr>
        <w:tc>
          <w:tcPr>
            <w:tcW w:w="2464" w:type="dxa"/>
            <w:gridSpan w:val="2"/>
            <w:vAlign w:val="center"/>
          </w:tcPr>
          <w:p w:rsidR="00D22EDE" w:rsidRDefault="00D22EDE" w:rsidP="006D11C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lastRenderedPageBreak/>
              <w:t>検査</w:t>
            </w:r>
            <w:r w:rsidR="006D2107">
              <w:rPr>
                <w:rFonts w:cs="HG丸ｺﾞｼｯｸM-PRO" w:hint="eastAsia"/>
                <w:bCs/>
              </w:rPr>
              <w:t>・</w:t>
            </w:r>
            <w:r>
              <w:rPr>
                <w:rFonts w:cs="HG丸ｺﾞｼｯｸM-PRO" w:hint="eastAsia"/>
                <w:bCs/>
              </w:rPr>
              <w:t>確認項目</w:t>
            </w:r>
          </w:p>
        </w:tc>
        <w:tc>
          <w:tcPr>
            <w:tcW w:w="3068" w:type="dxa"/>
            <w:vAlign w:val="center"/>
          </w:tcPr>
          <w:p w:rsidR="00D22EDE" w:rsidRDefault="00D22EDE" w:rsidP="006D11C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検査</w:t>
            </w:r>
            <w:r w:rsidR="006D2107">
              <w:rPr>
                <w:rFonts w:cs="HG丸ｺﾞｼｯｸM-PRO" w:hint="eastAsia"/>
                <w:bCs/>
              </w:rPr>
              <w:t>・</w:t>
            </w:r>
            <w:r>
              <w:rPr>
                <w:rFonts w:cs="HG丸ｺﾞｼｯｸM-PRO" w:hint="eastAsia"/>
                <w:bCs/>
              </w:rPr>
              <w:t>確認内容</w:t>
            </w:r>
          </w:p>
        </w:tc>
        <w:tc>
          <w:tcPr>
            <w:tcW w:w="1943" w:type="dxa"/>
            <w:vAlign w:val="center"/>
          </w:tcPr>
          <w:p w:rsidR="00193008" w:rsidRDefault="00D22EDE" w:rsidP="00504B21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検査</w:t>
            </w:r>
            <w:r w:rsidR="006D2107">
              <w:rPr>
                <w:rFonts w:cs="HG丸ｺﾞｼｯｸM-PRO" w:hint="eastAsia"/>
                <w:bCs/>
              </w:rPr>
              <w:t>・</w:t>
            </w:r>
            <w:r>
              <w:rPr>
                <w:rFonts w:cs="HG丸ｺﾞｼｯｸM-PRO" w:hint="eastAsia"/>
                <w:bCs/>
              </w:rPr>
              <w:t>確認方法</w:t>
            </w:r>
          </w:p>
          <w:p w:rsidR="00291D78" w:rsidRDefault="00291D78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</w:t>
            </w:r>
            <w:r w:rsidR="006D11C7">
              <w:rPr>
                <w:rFonts w:cs="HG丸ｺﾞｼｯｸM-PRO" w:hint="eastAsia"/>
                <w:bCs/>
              </w:rPr>
              <w:t xml:space="preserve">　</w:t>
            </w:r>
            <w:r>
              <w:rPr>
                <w:rFonts w:cs="HG丸ｺﾞｼｯｸM-PRO" w:hint="eastAsia"/>
                <w:bCs/>
              </w:rPr>
              <w:t>目視等による立会い確認</w:t>
            </w:r>
          </w:p>
          <w:p w:rsidR="00291D78" w:rsidRDefault="00291D78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Ｂ</w:t>
            </w:r>
            <w:r w:rsidR="006D11C7">
              <w:rPr>
                <w:rFonts w:cs="HG丸ｺﾞｼｯｸM-PRO" w:hint="eastAsia"/>
                <w:bCs/>
              </w:rPr>
              <w:t xml:space="preserve">　</w:t>
            </w:r>
            <w:r>
              <w:rPr>
                <w:rFonts w:cs="HG丸ｺﾞｼｯｸM-PRO" w:hint="eastAsia"/>
                <w:bCs/>
              </w:rPr>
              <w:t>計測等による立会い確認</w:t>
            </w:r>
          </w:p>
          <w:p w:rsidR="00291D78" w:rsidRDefault="00291D78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Ｃ</w:t>
            </w:r>
            <w:r w:rsidR="006D11C7">
              <w:rPr>
                <w:rFonts w:cs="HG丸ｺﾞｼｯｸM-PRO" w:hint="eastAsia"/>
                <w:bCs/>
              </w:rPr>
              <w:t xml:space="preserve">　</w:t>
            </w:r>
            <w:r>
              <w:rPr>
                <w:rFonts w:cs="HG丸ｺﾞｼｯｸM-PRO" w:hint="eastAsia"/>
                <w:bCs/>
              </w:rPr>
              <w:t>写真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規格証明書</w:t>
            </w:r>
            <w:r w:rsidR="00DA6A5E">
              <w:rPr>
                <w:rFonts w:cs="HG丸ｺﾞｼｯｸM-PRO" w:hint="eastAsia"/>
                <w:bCs/>
              </w:rPr>
              <w:t>、</w:t>
            </w:r>
            <w:r w:rsidR="008A353D">
              <w:rPr>
                <w:rFonts w:cs="HG丸ｺﾞｼｯｸM-PRO" w:hint="eastAsia"/>
                <w:bCs/>
              </w:rPr>
              <w:t>試験成績書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計測記録報告書等の書類確認</w:t>
            </w:r>
          </w:p>
        </w:tc>
        <w:tc>
          <w:tcPr>
            <w:tcW w:w="1568" w:type="dxa"/>
            <w:vAlign w:val="center"/>
          </w:tcPr>
          <w:p w:rsidR="008A353D" w:rsidRDefault="008A353D" w:rsidP="006D11C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検査</w:t>
            </w:r>
            <w:r w:rsidR="006D2107">
              <w:rPr>
                <w:rFonts w:cs="HG丸ｺﾞｼｯｸM-PRO" w:hint="eastAsia"/>
                <w:bCs/>
              </w:rPr>
              <w:t>・</w:t>
            </w:r>
            <w:r>
              <w:rPr>
                <w:rFonts w:cs="HG丸ｺﾞｼｯｸM-PRO" w:hint="eastAsia"/>
                <w:bCs/>
              </w:rPr>
              <w:t>確認</w:t>
            </w:r>
          </w:p>
          <w:p w:rsidR="00D22EDE" w:rsidRDefault="008A353D" w:rsidP="006D11C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結果</w:t>
            </w:r>
          </w:p>
        </w:tc>
      </w:tr>
      <w:tr w:rsidR="00117644" w:rsidTr="00C66328">
        <w:trPr>
          <w:cantSplit/>
          <w:trHeight w:val="344"/>
        </w:trPr>
        <w:tc>
          <w:tcPr>
            <w:tcW w:w="476" w:type="dxa"/>
            <w:vMerge w:val="restart"/>
            <w:textDirection w:val="tbRlV"/>
            <w:vAlign w:val="center"/>
          </w:tcPr>
          <w:p w:rsidR="00117644" w:rsidRDefault="00117644" w:rsidP="006D11C7">
            <w:pPr>
              <w:ind w:left="113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１</w:t>
            </w:r>
            <w:r w:rsidR="00AE310A">
              <w:rPr>
                <w:rFonts w:cs="HG丸ｺﾞｼｯｸM-PRO" w:hint="eastAsia"/>
                <w:bCs/>
              </w:rPr>
              <w:t xml:space="preserve">　</w:t>
            </w:r>
            <w:r w:rsidRPr="006D11C7">
              <w:rPr>
                <w:rFonts w:cs="HG丸ｺﾞｼｯｸM-PRO" w:hint="eastAsia"/>
                <w:bCs/>
                <w:spacing w:val="40"/>
              </w:rPr>
              <w:t>全体共通事項</w:t>
            </w:r>
          </w:p>
        </w:tc>
        <w:tc>
          <w:tcPr>
            <w:tcW w:w="1988" w:type="dxa"/>
          </w:tcPr>
          <w:p w:rsidR="00117644" w:rsidRDefault="00117644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１－１</w:t>
            </w:r>
          </w:p>
          <w:p w:rsidR="00117644" w:rsidRDefault="00117644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敷地の状況確認</w:t>
            </w:r>
          </w:p>
        </w:tc>
        <w:tc>
          <w:tcPr>
            <w:tcW w:w="3068" w:type="dxa"/>
          </w:tcPr>
          <w:p w:rsidR="00117644" w:rsidRDefault="00117644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敷地の高低差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がけ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擁壁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塀等の状況の確認</w:t>
            </w:r>
          </w:p>
        </w:tc>
        <w:tc>
          <w:tcPr>
            <w:tcW w:w="1943" w:type="dxa"/>
            <w:vAlign w:val="center"/>
          </w:tcPr>
          <w:p w:rsidR="00117644" w:rsidRDefault="00D22EDE" w:rsidP="006D11C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</w:t>
            </w:r>
            <w:r w:rsidR="006D2107">
              <w:rPr>
                <w:rFonts w:cs="HG丸ｺﾞｼｯｸM-PRO" w:hint="eastAsia"/>
                <w:bCs/>
              </w:rPr>
              <w:t>・</w:t>
            </w:r>
            <w:r>
              <w:rPr>
                <w:rFonts w:cs="HG丸ｺﾞｼｯｸM-PRO" w:hint="eastAsia"/>
                <w:bCs/>
              </w:rPr>
              <w:t>Ｂ</w:t>
            </w:r>
            <w:r w:rsidR="006D2107">
              <w:rPr>
                <w:rFonts w:cs="HG丸ｺﾞｼｯｸM-PRO" w:hint="eastAsia"/>
                <w:bCs/>
              </w:rPr>
              <w:t>・</w:t>
            </w:r>
            <w:r>
              <w:rPr>
                <w:rFonts w:cs="HG丸ｺﾞｼｯｸM-PRO" w:hint="eastAsia"/>
                <w:bCs/>
              </w:rPr>
              <w:t>Ｃ</w:t>
            </w:r>
          </w:p>
        </w:tc>
        <w:tc>
          <w:tcPr>
            <w:tcW w:w="1568" w:type="dxa"/>
            <w:vAlign w:val="center"/>
          </w:tcPr>
          <w:p w:rsidR="00117644" w:rsidRDefault="008A353D" w:rsidP="006D11C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</w:t>
            </w:r>
            <w:r w:rsidR="006D2107">
              <w:rPr>
                <w:rFonts w:cs="HG丸ｺﾞｼｯｸM-PRO" w:hint="eastAsia"/>
                <w:bCs/>
              </w:rPr>
              <w:t>・</w:t>
            </w:r>
            <w:r>
              <w:rPr>
                <w:rFonts w:cs="HG丸ｺﾞｼｯｸM-PRO" w:hint="eastAsia"/>
                <w:bCs/>
              </w:rPr>
              <w:t>不適</w:t>
            </w:r>
          </w:p>
        </w:tc>
      </w:tr>
      <w:tr w:rsidR="006D2107" w:rsidTr="00C66328">
        <w:trPr>
          <w:cantSplit/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１－２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建築物の外観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形状及び寸法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柱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はり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壁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床版の位置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スパン寸法及び階高の確認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cantSplit/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コールドジョイント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ジャンカ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かぶり厚不足等の施工不良がないことの確認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cantSplit/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tabs>
                <w:tab w:val="left" w:pos="1140"/>
              </w:tabs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Ｅｘｐ．Ｊ</w:t>
            </w:r>
            <w:r>
              <w:rPr>
                <w:rFonts w:cs="HG丸ｺﾞｼｯｸM-PRO"/>
                <w:bCs/>
              </w:rPr>
              <w:tab/>
            </w:r>
            <w:r>
              <w:rPr>
                <w:rFonts w:cs="HG丸ｺﾞｼｯｸM-PRO" w:hint="eastAsia"/>
                <w:bCs/>
              </w:rPr>
              <w:t>の位置及び隔離寸法の確認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cantSplit/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１－３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使用材料の品質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鉄筋の品質（ＪＩＳ規格又は大臣認定）の確認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cantSplit/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コンクリートの品質（ＪＩＳ規格又は大臣認定）の確認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cantSplit/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コンクリートの圧縮強度試験結果が設計強度基準以上であることの確認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 w:val="restart"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 xml:space="preserve">２　</w:t>
            </w:r>
            <w:r w:rsidRPr="00413AE1">
              <w:rPr>
                <w:rFonts w:cs="HG丸ｺﾞｼｯｸM-PRO" w:hint="eastAsia"/>
                <w:bCs/>
                <w:spacing w:val="40"/>
              </w:rPr>
              <w:t>地盤・基礎</w:t>
            </w:r>
          </w:p>
        </w:tc>
        <w:tc>
          <w:tcPr>
            <w:tcW w:w="198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２－１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設計地盤の確認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支持地盤の位置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種類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支持力等の確認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地盤調査計画</w:t>
            </w:r>
          </w:p>
          <w:p w:rsidR="006D2107" w:rsidRDefault="00DA6A5E" w:rsidP="006D11C7">
            <w:pPr>
              <w:jc w:val="left"/>
              <w:rPr>
                <w:rFonts w:cs="HG丸ｺﾞｼｯｸM-PRO"/>
                <w:bCs/>
              </w:rPr>
            </w:pPr>
            <w:sdt>
              <w:sdtPr>
                <w:rPr>
                  <w:kern w:val="0"/>
                </w:rPr>
                <w:id w:val="-2931366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D2107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6D2107">
              <w:rPr>
                <w:rFonts w:cs="HG丸ｺﾞｼｯｸM-PRO" w:hint="eastAsia"/>
                <w:bCs/>
              </w:rPr>
              <w:t xml:space="preserve">有　</w:t>
            </w:r>
            <w:sdt>
              <w:sdtPr>
                <w:rPr>
                  <w:kern w:val="0"/>
                </w:rPr>
                <w:id w:val="3398965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D2107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6D2107">
              <w:rPr>
                <w:rFonts w:cs="HG丸ｺﾞｼｯｸM-PRO" w:hint="eastAsia"/>
                <w:bCs/>
              </w:rPr>
              <w:t>無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地盤補強等の場合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品質の確認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２－２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基礎の種類及び基礎ぐいの種類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配筋等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基礎の種類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基礎ぐいの工法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長さ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位置等の確認</w:t>
            </w:r>
          </w:p>
        </w:tc>
        <w:tc>
          <w:tcPr>
            <w:tcW w:w="1943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偏心による補強等の確認</w:t>
            </w:r>
          </w:p>
        </w:tc>
        <w:tc>
          <w:tcPr>
            <w:tcW w:w="1943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EE1F7F">
        <w:trPr>
          <w:trHeight w:val="344"/>
        </w:trPr>
        <w:tc>
          <w:tcPr>
            <w:tcW w:w="476" w:type="dxa"/>
            <w:vMerge/>
            <w:tcBorders>
              <w:bottom w:val="nil"/>
            </w:tcBorders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tabs>
                <w:tab w:val="left" w:pos="1140"/>
              </w:tabs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基礎フーチング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底版の寸法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主筋の径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位置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定着等の確認</w:t>
            </w:r>
          </w:p>
        </w:tc>
        <w:tc>
          <w:tcPr>
            <w:tcW w:w="1943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</w:tbl>
    <w:p w:rsidR="00EE1F7F" w:rsidRDefault="00EE1F7F"/>
    <w:tbl>
      <w:tblPr>
        <w:tblStyle w:val="a7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476"/>
        <w:gridCol w:w="1988"/>
        <w:gridCol w:w="3068"/>
        <w:gridCol w:w="1943"/>
        <w:gridCol w:w="1568"/>
      </w:tblGrid>
      <w:tr w:rsidR="006D2107" w:rsidTr="00EE1F7F">
        <w:trPr>
          <w:trHeight w:val="344"/>
        </w:trPr>
        <w:tc>
          <w:tcPr>
            <w:tcW w:w="476" w:type="dxa"/>
            <w:vMerge w:val="restart"/>
            <w:tcBorders>
              <w:top w:val="nil"/>
            </w:tcBorders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tabs>
                <w:tab w:val="left" w:pos="1140"/>
              </w:tabs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場所打ちコンクリートぐいの主筋等の径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位置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定着等の確認</w:t>
            </w:r>
          </w:p>
        </w:tc>
        <w:tc>
          <w:tcPr>
            <w:tcW w:w="1943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Pr="00B01729" w:rsidRDefault="006D2107" w:rsidP="006D11C7">
            <w:pPr>
              <w:tabs>
                <w:tab w:val="left" w:pos="1140"/>
              </w:tabs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CE087D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２－３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基礎ばり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基礎ばりの断面寸法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主筋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あばら筋（径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位置）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定着方法及び継手工法（種別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位置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長さ）の確認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偏心の有無</w:t>
            </w:r>
          </w:p>
          <w:p w:rsidR="006D2107" w:rsidRDefault="00DA6A5E" w:rsidP="006D11C7">
            <w:pPr>
              <w:jc w:val="left"/>
              <w:rPr>
                <w:rFonts w:cs="HG丸ｺﾞｼｯｸM-PRO"/>
                <w:bCs/>
              </w:rPr>
            </w:pPr>
            <w:sdt>
              <w:sdtPr>
                <w:rPr>
                  <w:kern w:val="0"/>
                </w:rPr>
                <w:id w:val="-1202305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D2107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6D2107">
              <w:rPr>
                <w:rFonts w:cs="HG丸ｺﾞｼｯｸM-PRO" w:hint="eastAsia"/>
                <w:bCs/>
              </w:rPr>
              <w:t xml:space="preserve">有　</w:t>
            </w:r>
            <w:sdt>
              <w:sdtPr>
                <w:rPr>
                  <w:kern w:val="0"/>
                </w:rPr>
                <w:id w:val="14502777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D2107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6D2107">
              <w:rPr>
                <w:rFonts w:cs="HG丸ｺﾞｼｯｸM-PRO" w:hint="eastAsia"/>
                <w:bCs/>
              </w:rPr>
              <w:t>無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偏心に対する補強等の確認及び配筋検査記録の作成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かぶり厚さの確認（継手部分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あばら筋及び補強筋等について共通）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 w:val="restart"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３　柱</w:t>
            </w: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３－１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最下階主筋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柱寸法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主筋の種類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本数及び配置（方向）の確認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distribute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２段筋の位置（間隔）の確認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distribute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最下階の主筋の基礎に対する定着の確認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distribute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３－２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一般階主筋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柱寸法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主筋の種類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本数及び配置（方向）の確認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２段筋の位置（間隔）の確認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tabs>
                <w:tab w:val="left" w:pos="1140"/>
              </w:tabs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３－３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最上階主筋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柱寸法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主筋の種類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本数及び配置（方向）の確認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２段筋の位置（間隔）の確認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柱頭鉄筋の止まり高さ及び主筋の出隅のフックの確認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最上階のはりに対する定着確認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３－４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鉄筋の継手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主筋の継手の種類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位置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性能及び品質の確認（評定品の仕様の確認）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EE1F7F">
        <w:trPr>
          <w:trHeight w:val="344"/>
        </w:trPr>
        <w:tc>
          <w:tcPr>
            <w:tcW w:w="476" w:type="dxa"/>
            <w:vMerge/>
            <w:tcBorders>
              <w:bottom w:val="nil"/>
            </w:tcBorders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３－５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ふかし部分の補強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ふかしの大きさによる配筋補強の確認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EE1F7F">
        <w:trPr>
          <w:trHeight w:val="344"/>
        </w:trPr>
        <w:tc>
          <w:tcPr>
            <w:tcW w:w="476" w:type="dxa"/>
            <w:vMerge w:val="restart"/>
            <w:tcBorders>
              <w:top w:val="nil"/>
            </w:tcBorders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３－６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帯筋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鉄筋の種類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間隔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本数（副帯筋共）及び形状の確認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主筋絞り部及び折曲げ部の帯筋補強の確認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柱はり接合部の帯筋の配置の確認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第１帯筋と柱頭の拘束確認及び帯筋の位置確認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帯筋の種別の確認</w:t>
            </w:r>
          </w:p>
          <w:p w:rsidR="006D2107" w:rsidRDefault="00504B21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・</w:t>
            </w:r>
            <w:r w:rsidR="006D2107">
              <w:rPr>
                <w:rFonts w:cs="HG丸ｺﾞｼｯｸM-PRO" w:hint="eastAsia"/>
                <w:bCs/>
              </w:rPr>
              <w:t>在来型帯筋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フック形状及び結束の確認</w:t>
            </w:r>
          </w:p>
          <w:p w:rsidR="006D2107" w:rsidRDefault="00504B21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・</w:t>
            </w:r>
            <w:r w:rsidR="006D2107">
              <w:rPr>
                <w:rFonts w:cs="HG丸ｺﾞｼｯｸM-PRO" w:hint="eastAsia"/>
                <w:bCs/>
              </w:rPr>
              <w:t>溶接帯筋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認証品及びその他の確認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 w:val="restart"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 xml:space="preserve">４　</w:t>
            </w:r>
            <w:r w:rsidRPr="00413AE1">
              <w:rPr>
                <w:rFonts w:cs="HG丸ｺﾞｼｯｸM-PRO" w:hint="eastAsia"/>
                <w:bCs/>
                <w:spacing w:val="40"/>
              </w:rPr>
              <w:t>はり</w:t>
            </w: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４－１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はり主筋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はり断面寸法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はり主筋の種類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本数及び位置の確認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中吊り筋の間隔の確保及びカットオフ長さの確認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４－２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定着及び継手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はり筋の定着長さ及び位置の確認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主筋の継手の種類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位置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性能及び品質の確認（評定品の仕様確認）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tabs>
                <w:tab w:val="left" w:pos="1140"/>
              </w:tabs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はり筋出隅部の鉄筋端部のフックの確認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４－３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ふかし及び貫通補強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ふかし部分の補強方法及び貫通孔補強の確認（評定品の仕様確認）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４－４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あばら筋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あばら筋の種類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間隔及び本数（副あばら筋共）の確認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あばら筋のフック形状及び結束の確認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４－５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片持ばり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片持ばり主筋の定着及び上端筋位置確保（先端壁有無）並びにあばら筋位置の確認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EE1F7F">
        <w:trPr>
          <w:trHeight w:val="344"/>
        </w:trPr>
        <w:tc>
          <w:tcPr>
            <w:tcW w:w="476" w:type="dxa"/>
            <w:vMerge/>
            <w:tcBorders>
              <w:bottom w:val="nil"/>
            </w:tcBorders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</w:tbl>
    <w:p w:rsidR="00EE1F7F" w:rsidRDefault="00EE1F7F"/>
    <w:tbl>
      <w:tblPr>
        <w:tblStyle w:val="a7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476"/>
        <w:gridCol w:w="1988"/>
        <w:gridCol w:w="3068"/>
        <w:gridCol w:w="1943"/>
        <w:gridCol w:w="1568"/>
      </w:tblGrid>
      <w:tr w:rsidR="006D2107" w:rsidTr="00EE1F7F">
        <w:trPr>
          <w:trHeight w:val="344"/>
        </w:trPr>
        <w:tc>
          <w:tcPr>
            <w:tcW w:w="476" w:type="dxa"/>
            <w:vMerge w:val="restart"/>
            <w:tcBorders>
              <w:top w:val="nil"/>
            </w:tcBorders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４－６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小ばり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小ばりの配筋の位置及び定着の確認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  <w:vAlign w:val="center"/>
          </w:tcPr>
          <w:p w:rsidR="006D2107" w:rsidRDefault="006D2107" w:rsidP="006D11C7">
            <w:pPr>
              <w:ind w:left="113"/>
              <w:jc w:val="distribute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 w:val="restart"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 xml:space="preserve">５　</w:t>
            </w:r>
            <w:r w:rsidRPr="00413AE1">
              <w:rPr>
                <w:rFonts w:cs="HG丸ｺﾞｼｯｸM-PRO" w:hint="eastAsia"/>
                <w:bCs/>
                <w:spacing w:val="40"/>
              </w:rPr>
              <w:t>床版</w:t>
            </w: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５－１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床版配筋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床版厚さ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支持条件及び寸法並びに鉄筋の種類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径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間隔及び位置の確認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主筋配置（短辺及び長辺と折曲げ配筋）の確認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５－２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定着及び重ね継手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定着長さ及び方法（はりへの定着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隣接床版及び段差床版の定着）の確認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Pr="00A40D85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片持床版の定着及び上端筋位置（先端壁有無）の確認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継手の位置及び長さの確認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５－３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補強筋等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床版の出入隅部補強の確認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Pr="00A40D85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開口部補強配筋の確認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階段部配筋及び補強筋の確認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 w:val="restart"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６　壁</w:t>
            </w: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６－１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壁筋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壁厚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鉄筋の径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ピッチ及び位置（土圧壁主筋及び階段受け筋）の確認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Pr="00A40D85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かぶり厚さの確認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６－２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定着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重ね継手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定着の確認（はり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柱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スラブ及び壁定着）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Pr="00A40D85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重ね継手の位置及び長さの確認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６－３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補強筋等構造スリット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開口補強配筋の確認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スリット（完全又は部分）の位置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形状及び配筋の確認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 w:val="restart"/>
            <w:textDirection w:val="tbRlV"/>
            <w:vAlign w:val="center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 xml:space="preserve">７　</w:t>
            </w:r>
            <w:r w:rsidRPr="00413AE1">
              <w:rPr>
                <w:rFonts w:cs="HG丸ｺﾞｼｯｸM-PRO" w:hint="eastAsia"/>
                <w:bCs/>
                <w:spacing w:val="40"/>
              </w:rPr>
              <w:t>その他の検査項目</w:t>
            </w:r>
          </w:p>
        </w:tc>
        <w:tc>
          <w:tcPr>
            <w:tcW w:w="198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７－１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設備配管等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設備配管等（ＣＤ管等）の配置の確認及び部材の断面欠損の検討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７－２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ガス圧接継手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等級及び仕様の確認（熱間押抜ガス圧接及びＡ級ガス圧接継手は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日本鉄筋継手協会の規格）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EE1F7F">
        <w:trPr>
          <w:trHeight w:val="344"/>
        </w:trPr>
        <w:tc>
          <w:tcPr>
            <w:tcW w:w="476" w:type="dxa"/>
            <w:vMerge/>
            <w:tcBorders>
              <w:bottom w:val="nil"/>
            </w:tcBorders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Pr="00BA1C4A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圧接部の長さ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膨らみの直径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圧接面のずれ及び鉄筋中心軸の偏心量の確認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EE1F7F">
        <w:trPr>
          <w:trHeight w:val="344"/>
        </w:trPr>
        <w:tc>
          <w:tcPr>
            <w:tcW w:w="476" w:type="dxa"/>
            <w:vMerge w:val="restart"/>
            <w:tcBorders>
              <w:top w:val="nil"/>
            </w:tcBorders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圧接部の検査（引張試験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超音波探傷試験等）の検査箇所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検査率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合格率等及び補強箇所の確認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７－３</w:t>
            </w:r>
          </w:p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特殊鉄筋継手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評定工法の等級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仕様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採用する検査（検査方法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検査箇所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検査率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合格率等）及び補強箇所の確認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評定工法以外の継手の仕様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採用する検査（検査方法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検査箇所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検査率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合格率等）及び補強箇所の確認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 w:val="restart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７－４</w:t>
            </w:r>
          </w:p>
          <w:p w:rsidR="006D2107" w:rsidRPr="00C02475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型わく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コンクリートの施工状況</w:t>
            </w: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型わく及び支柱の締付け並びに清掃状況の確認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打ち込み欠陥部の断面欠損の処理及び型わく木片撤去補修の確認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型わく支柱存置期間の確認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476" w:type="dxa"/>
            <w:vMerge/>
            <w:textDirection w:val="tbRlV"/>
          </w:tcPr>
          <w:p w:rsidR="006D2107" w:rsidRDefault="006D2107" w:rsidP="006D11C7">
            <w:pPr>
              <w:ind w:left="113"/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1988" w:type="dxa"/>
            <w:vMerge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</w:p>
        </w:tc>
        <w:tc>
          <w:tcPr>
            <w:tcW w:w="3068" w:type="dxa"/>
          </w:tcPr>
          <w:p w:rsidR="006D2107" w:rsidRDefault="006D2107" w:rsidP="006D11C7">
            <w:pPr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コンクリート打設後養生の確認</w:t>
            </w:r>
          </w:p>
        </w:tc>
        <w:tc>
          <w:tcPr>
            <w:tcW w:w="1943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Ａ・Ｂ・Ｃ</w:t>
            </w:r>
          </w:p>
        </w:tc>
        <w:tc>
          <w:tcPr>
            <w:tcW w:w="1568" w:type="dxa"/>
            <w:vAlign w:val="center"/>
          </w:tcPr>
          <w:p w:rsidR="006D2107" w:rsidRDefault="006D2107" w:rsidP="006D2107">
            <w:pPr>
              <w:jc w:val="distribute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適・不適</w:t>
            </w:r>
          </w:p>
        </w:tc>
      </w:tr>
      <w:tr w:rsidR="006D2107" w:rsidTr="00C66328">
        <w:trPr>
          <w:trHeight w:val="344"/>
        </w:trPr>
        <w:tc>
          <w:tcPr>
            <w:tcW w:w="9043" w:type="dxa"/>
            <w:gridSpan w:val="5"/>
          </w:tcPr>
          <w:p w:rsidR="006D2107" w:rsidRDefault="006D2107" w:rsidP="00DA38DB">
            <w:pPr>
              <w:ind w:right="210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設計図書の内容について設計者に確認した事項</w:t>
            </w:r>
          </w:p>
        </w:tc>
      </w:tr>
      <w:tr w:rsidR="006D2107" w:rsidTr="00EE1F7F">
        <w:trPr>
          <w:trHeight w:val="794"/>
        </w:trPr>
        <w:tc>
          <w:tcPr>
            <w:tcW w:w="9043" w:type="dxa"/>
            <w:gridSpan w:val="5"/>
          </w:tcPr>
          <w:p w:rsidR="006D2107" w:rsidRDefault="006D2107" w:rsidP="00DA38DB">
            <w:pPr>
              <w:ind w:right="210"/>
              <w:jc w:val="left"/>
              <w:rPr>
                <w:rFonts w:cs="HG丸ｺﾞｼｯｸM-PRO"/>
                <w:bCs/>
              </w:rPr>
            </w:pPr>
          </w:p>
        </w:tc>
      </w:tr>
      <w:tr w:rsidR="006D2107" w:rsidTr="00C66328">
        <w:trPr>
          <w:trHeight w:val="344"/>
        </w:trPr>
        <w:tc>
          <w:tcPr>
            <w:tcW w:w="9043" w:type="dxa"/>
            <w:gridSpan w:val="5"/>
          </w:tcPr>
          <w:p w:rsidR="006D2107" w:rsidRDefault="006D2107" w:rsidP="00CD1C05">
            <w:pPr>
              <w:ind w:right="210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不具合の措置及びその部分の検査結果</w:t>
            </w:r>
          </w:p>
        </w:tc>
      </w:tr>
      <w:tr w:rsidR="006D2107" w:rsidTr="00EE1F7F">
        <w:trPr>
          <w:trHeight w:val="794"/>
        </w:trPr>
        <w:tc>
          <w:tcPr>
            <w:tcW w:w="9043" w:type="dxa"/>
            <w:gridSpan w:val="5"/>
          </w:tcPr>
          <w:p w:rsidR="006D2107" w:rsidRDefault="006D2107" w:rsidP="00CD1C05">
            <w:pPr>
              <w:ind w:right="210"/>
              <w:jc w:val="left"/>
              <w:rPr>
                <w:rFonts w:cs="HG丸ｺﾞｼｯｸM-PRO"/>
                <w:bCs/>
              </w:rPr>
            </w:pPr>
          </w:p>
        </w:tc>
      </w:tr>
      <w:tr w:rsidR="006D2107" w:rsidTr="00C66328">
        <w:trPr>
          <w:trHeight w:val="344"/>
        </w:trPr>
        <w:tc>
          <w:tcPr>
            <w:tcW w:w="9043" w:type="dxa"/>
            <w:gridSpan w:val="5"/>
          </w:tcPr>
          <w:p w:rsidR="006D2107" w:rsidRDefault="006D2107" w:rsidP="00CD1C05">
            <w:pPr>
              <w:ind w:right="210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未施工</w:t>
            </w:r>
            <w:r w:rsidR="00DA6A5E">
              <w:rPr>
                <w:rFonts w:cs="HG丸ｺﾞｼｯｸM-PRO" w:hint="eastAsia"/>
                <w:bCs/>
              </w:rPr>
              <w:t>、</w:t>
            </w:r>
            <w:r>
              <w:rPr>
                <w:rFonts w:cs="HG丸ｺﾞｼｯｸM-PRO" w:hint="eastAsia"/>
                <w:bCs/>
              </w:rPr>
              <w:t>未検査部分</w:t>
            </w:r>
          </w:p>
        </w:tc>
      </w:tr>
      <w:tr w:rsidR="006D2107" w:rsidTr="00EE1F7F">
        <w:trPr>
          <w:trHeight w:val="794"/>
        </w:trPr>
        <w:tc>
          <w:tcPr>
            <w:tcW w:w="9043" w:type="dxa"/>
            <w:gridSpan w:val="5"/>
          </w:tcPr>
          <w:p w:rsidR="006D2107" w:rsidRDefault="006D2107" w:rsidP="00CD1C05">
            <w:pPr>
              <w:ind w:right="210"/>
              <w:jc w:val="left"/>
              <w:rPr>
                <w:rFonts w:cs="HG丸ｺﾞｼｯｸM-PRO"/>
                <w:bCs/>
              </w:rPr>
            </w:pPr>
          </w:p>
        </w:tc>
      </w:tr>
      <w:tr w:rsidR="006D2107" w:rsidTr="00C66328">
        <w:trPr>
          <w:trHeight w:val="344"/>
        </w:trPr>
        <w:tc>
          <w:tcPr>
            <w:tcW w:w="9043" w:type="dxa"/>
            <w:gridSpan w:val="5"/>
          </w:tcPr>
          <w:p w:rsidR="006D2107" w:rsidRDefault="006D2107" w:rsidP="00CD1C05">
            <w:pPr>
              <w:ind w:right="210"/>
              <w:jc w:val="left"/>
              <w:rPr>
                <w:rFonts w:cs="HG丸ｺﾞｼｯｸM-PRO"/>
                <w:bCs/>
              </w:rPr>
            </w:pPr>
            <w:r>
              <w:rPr>
                <w:rFonts w:cs="HG丸ｺﾞｼｯｸM-PRO" w:hint="eastAsia"/>
                <w:bCs/>
              </w:rPr>
              <w:t>建築主に対して行った報告</w:t>
            </w:r>
          </w:p>
        </w:tc>
      </w:tr>
      <w:tr w:rsidR="006D2107" w:rsidTr="00EE1F7F">
        <w:trPr>
          <w:trHeight w:val="794"/>
        </w:trPr>
        <w:tc>
          <w:tcPr>
            <w:tcW w:w="9043" w:type="dxa"/>
            <w:gridSpan w:val="5"/>
          </w:tcPr>
          <w:p w:rsidR="006D2107" w:rsidRDefault="006D2107" w:rsidP="00CD1C05">
            <w:pPr>
              <w:ind w:right="210"/>
              <w:jc w:val="left"/>
              <w:rPr>
                <w:rFonts w:cs="HG丸ｺﾞｼｯｸM-PRO"/>
                <w:bCs/>
              </w:rPr>
            </w:pPr>
          </w:p>
        </w:tc>
      </w:tr>
    </w:tbl>
    <w:p w:rsidR="00321E6D" w:rsidRPr="00321E6D" w:rsidRDefault="00321E6D" w:rsidP="00DB4A1A">
      <w:pPr>
        <w:ind w:right="210"/>
        <w:jc w:val="left"/>
      </w:pPr>
    </w:p>
    <w:sectPr w:rsidR="00321E6D" w:rsidRPr="00321E6D" w:rsidSect="00253DDF">
      <w:type w:val="continuous"/>
      <w:pgSz w:w="11906" w:h="16838"/>
      <w:pgMar w:top="1418" w:right="1418" w:bottom="1134" w:left="1418" w:header="851" w:footer="19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07" w:rsidRDefault="006D2107" w:rsidP="00337E53">
      <w:r>
        <w:separator/>
      </w:r>
    </w:p>
  </w:endnote>
  <w:endnote w:type="continuationSeparator" w:id="0">
    <w:p w:rsidR="006D2107" w:rsidRDefault="006D2107" w:rsidP="0033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62221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253DDF" w:rsidRPr="00253DDF" w:rsidRDefault="00253DDF" w:rsidP="00253DDF">
        <w:pPr>
          <w:pStyle w:val="a5"/>
          <w:tabs>
            <w:tab w:val="left" w:pos="3890"/>
            <w:tab w:val="center" w:pos="4535"/>
          </w:tabs>
          <w:jc w:val="left"/>
          <w:rPr>
            <w:rFonts w:asciiTheme="minorEastAsia" w:hAnsiTheme="minorEastAsia"/>
          </w:rPr>
        </w:pPr>
        <w:r>
          <w:tab/>
        </w:r>
        <w:r>
          <w:tab/>
        </w:r>
        <w:r w:rsidRPr="00253DDF">
          <w:rPr>
            <w:rFonts w:asciiTheme="minorEastAsia" w:hAnsiTheme="minorEastAsia"/>
          </w:rPr>
          <w:fldChar w:fldCharType="begin"/>
        </w:r>
        <w:r w:rsidRPr="00253DDF">
          <w:rPr>
            <w:rFonts w:asciiTheme="minorEastAsia" w:hAnsiTheme="minorEastAsia"/>
          </w:rPr>
          <w:instrText>PAGE   \* MERGEFORMAT</w:instrText>
        </w:r>
        <w:r w:rsidRPr="00253DDF">
          <w:rPr>
            <w:rFonts w:asciiTheme="minorEastAsia" w:hAnsiTheme="minorEastAsia"/>
          </w:rPr>
          <w:fldChar w:fldCharType="separate"/>
        </w:r>
        <w:r w:rsidR="00DA6A5E" w:rsidRPr="00DA6A5E">
          <w:rPr>
            <w:rFonts w:asciiTheme="minorEastAsia" w:hAnsiTheme="minorEastAsia"/>
            <w:noProof/>
            <w:lang w:val="ja-JP"/>
          </w:rPr>
          <w:t>-</w:t>
        </w:r>
        <w:r w:rsidR="00DA6A5E">
          <w:rPr>
            <w:rFonts w:asciiTheme="minorEastAsia" w:hAnsiTheme="minorEastAsia"/>
            <w:noProof/>
          </w:rPr>
          <w:t xml:space="preserve"> 2 -</w:t>
        </w:r>
        <w:r w:rsidRPr="00253DDF">
          <w:rPr>
            <w:rFonts w:asciiTheme="minorEastAsia" w:hAnsiTheme="minorEastAsia"/>
          </w:rPr>
          <w:fldChar w:fldCharType="end"/>
        </w:r>
      </w:p>
    </w:sdtContent>
  </w:sdt>
  <w:p w:rsidR="00253DDF" w:rsidRPr="00253DDF" w:rsidRDefault="00253D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07" w:rsidRDefault="006D2107" w:rsidP="00337E53">
      <w:r>
        <w:separator/>
      </w:r>
    </w:p>
  </w:footnote>
  <w:footnote w:type="continuationSeparator" w:id="0">
    <w:p w:rsidR="006D2107" w:rsidRDefault="006D2107" w:rsidP="0033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53AE"/>
    <w:multiLevelType w:val="hybridMultilevel"/>
    <w:tmpl w:val="06D460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0327A56"/>
    <w:multiLevelType w:val="hybridMultilevel"/>
    <w:tmpl w:val="2042DC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D56CB4"/>
    <w:multiLevelType w:val="hybridMultilevel"/>
    <w:tmpl w:val="3134FD60"/>
    <w:lvl w:ilvl="0" w:tplc="FFFFFFFF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4E5391"/>
    <w:multiLevelType w:val="hybridMultilevel"/>
    <w:tmpl w:val="707840F4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B0712"/>
    <w:multiLevelType w:val="hybridMultilevel"/>
    <w:tmpl w:val="572A5C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DD47D91"/>
    <w:multiLevelType w:val="hybridMultilevel"/>
    <w:tmpl w:val="C1929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64FDD"/>
    <w:multiLevelType w:val="hybridMultilevel"/>
    <w:tmpl w:val="2CAC3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62B6A87"/>
    <w:multiLevelType w:val="hybridMultilevel"/>
    <w:tmpl w:val="16F866B0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E46596"/>
    <w:multiLevelType w:val="hybridMultilevel"/>
    <w:tmpl w:val="E5BE274E"/>
    <w:lvl w:ilvl="0" w:tplc="0409000F">
      <w:start w:val="1"/>
      <w:numFmt w:val="decimal"/>
      <w:lvlText w:val="%1."/>
      <w:lvlJc w:val="left"/>
      <w:pPr>
        <w:ind w:left="529" w:hanging="420"/>
      </w:p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29752F9C"/>
    <w:multiLevelType w:val="hybridMultilevel"/>
    <w:tmpl w:val="6076F3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8B5466"/>
    <w:multiLevelType w:val="hybridMultilevel"/>
    <w:tmpl w:val="35AC5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CA6F13"/>
    <w:multiLevelType w:val="hybridMultilevel"/>
    <w:tmpl w:val="1B60A466"/>
    <w:lvl w:ilvl="0" w:tplc="0409000F">
      <w:start w:val="1"/>
      <w:numFmt w:val="decimal"/>
      <w:lvlText w:val="%1."/>
      <w:lvlJc w:val="left"/>
      <w:pPr>
        <w:ind w:left="529" w:hanging="420"/>
      </w:p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2" w15:restartNumberingAfterBreak="0">
    <w:nsid w:val="38957062"/>
    <w:multiLevelType w:val="hybridMultilevel"/>
    <w:tmpl w:val="719A9B8E"/>
    <w:lvl w:ilvl="0" w:tplc="FFFFFFFF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F42481"/>
    <w:multiLevelType w:val="hybridMultilevel"/>
    <w:tmpl w:val="61C432B8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423697"/>
    <w:multiLevelType w:val="hybridMultilevel"/>
    <w:tmpl w:val="EC784962"/>
    <w:lvl w:ilvl="0" w:tplc="0409000F">
      <w:start w:val="1"/>
      <w:numFmt w:val="decimal"/>
      <w:lvlText w:val="%1."/>
      <w:lvlJc w:val="left"/>
      <w:pPr>
        <w:ind w:left="949" w:hanging="420"/>
      </w:p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15" w15:restartNumberingAfterBreak="0">
    <w:nsid w:val="419816A0"/>
    <w:multiLevelType w:val="hybridMultilevel"/>
    <w:tmpl w:val="004E06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B05ADA"/>
    <w:multiLevelType w:val="hybridMultilevel"/>
    <w:tmpl w:val="27DEE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AB5A72"/>
    <w:multiLevelType w:val="hybridMultilevel"/>
    <w:tmpl w:val="014E79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60E09"/>
    <w:multiLevelType w:val="hybridMultilevel"/>
    <w:tmpl w:val="3E826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D05513"/>
    <w:multiLevelType w:val="hybridMultilevel"/>
    <w:tmpl w:val="E910A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52111E"/>
    <w:multiLevelType w:val="hybridMultilevel"/>
    <w:tmpl w:val="D4C40E2A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9A61C3"/>
    <w:multiLevelType w:val="hybridMultilevel"/>
    <w:tmpl w:val="70DE5A5C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DC511A"/>
    <w:multiLevelType w:val="hybridMultilevel"/>
    <w:tmpl w:val="3190D2CE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F147A7"/>
    <w:multiLevelType w:val="hybridMultilevel"/>
    <w:tmpl w:val="0D9C9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B2228A"/>
    <w:multiLevelType w:val="hybridMultilevel"/>
    <w:tmpl w:val="9252D010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E5330"/>
    <w:multiLevelType w:val="hybridMultilevel"/>
    <w:tmpl w:val="3AA09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CE3E43"/>
    <w:multiLevelType w:val="hybridMultilevel"/>
    <w:tmpl w:val="C7AA6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E50D04"/>
    <w:multiLevelType w:val="hybridMultilevel"/>
    <w:tmpl w:val="EDBE1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9733E8"/>
    <w:multiLevelType w:val="hybridMultilevel"/>
    <w:tmpl w:val="8C680A76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9" w15:restartNumberingAfterBreak="0">
    <w:nsid w:val="7BB77B19"/>
    <w:multiLevelType w:val="hybridMultilevel"/>
    <w:tmpl w:val="74F8E116"/>
    <w:lvl w:ilvl="0" w:tplc="9E00F3D2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9"/>
  </w:num>
  <w:num w:numId="3">
    <w:abstractNumId w:val="28"/>
  </w:num>
  <w:num w:numId="4">
    <w:abstractNumId w:val="14"/>
  </w:num>
  <w:num w:numId="5">
    <w:abstractNumId w:val="8"/>
  </w:num>
  <w:num w:numId="6">
    <w:abstractNumId w:val="17"/>
  </w:num>
  <w:num w:numId="7">
    <w:abstractNumId w:val="9"/>
  </w:num>
  <w:num w:numId="8">
    <w:abstractNumId w:val="23"/>
  </w:num>
  <w:num w:numId="9">
    <w:abstractNumId w:val="16"/>
  </w:num>
  <w:num w:numId="10">
    <w:abstractNumId w:val="27"/>
  </w:num>
  <w:num w:numId="11">
    <w:abstractNumId w:val="10"/>
  </w:num>
  <w:num w:numId="12">
    <w:abstractNumId w:val="25"/>
  </w:num>
  <w:num w:numId="13">
    <w:abstractNumId w:val="18"/>
  </w:num>
  <w:num w:numId="14">
    <w:abstractNumId w:val="24"/>
  </w:num>
  <w:num w:numId="15">
    <w:abstractNumId w:val="13"/>
  </w:num>
  <w:num w:numId="16">
    <w:abstractNumId w:val="26"/>
  </w:num>
  <w:num w:numId="17">
    <w:abstractNumId w:val="3"/>
  </w:num>
  <w:num w:numId="18">
    <w:abstractNumId w:val="21"/>
  </w:num>
  <w:num w:numId="19">
    <w:abstractNumId w:val="22"/>
  </w:num>
  <w:num w:numId="20">
    <w:abstractNumId w:val="20"/>
  </w:num>
  <w:num w:numId="21">
    <w:abstractNumId w:val="7"/>
  </w:num>
  <w:num w:numId="22">
    <w:abstractNumId w:val="12"/>
  </w:num>
  <w:num w:numId="23">
    <w:abstractNumId w:val="15"/>
  </w:num>
  <w:num w:numId="24">
    <w:abstractNumId w:val="2"/>
  </w:num>
  <w:num w:numId="25">
    <w:abstractNumId w:val="1"/>
  </w:num>
  <w:num w:numId="26">
    <w:abstractNumId w:val="29"/>
  </w:num>
  <w:num w:numId="27">
    <w:abstractNumId w:val="5"/>
  </w:num>
  <w:num w:numId="28">
    <w:abstractNumId w:val="0"/>
  </w:num>
  <w:num w:numId="29">
    <w:abstractNumId w:val="6"/>
  </w:num>
  <w:num w:numId="30">
    <w:abstractNumId w:val="4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5A"/>
    <w:rsid w:val="00016632"/>
    <w:rsid w:val="000214D0"/>
    <w:rsid w:val="00067D18"/>
    <w:rsid w:val="00084FC5"/>
    <w:rsid w:val="00086271"/>
    <w:rsid w:val="001141EB"/>
    <w:rsid w:val="00117644"/>
    <w:rsid w:val="001313EC"/>
    <w:rsid w:val="001801BA"/>
    <w:rsid w:val="001851DC"/>
    <w:rsid w:val="00193008"/>
    <w:rsid w:val="001A57DB"/>
    <w:rsid w:val="00253DDF"/>
    <w:rsid w:val="002812D3"/>
    <w:rsid w:val="00291D78"/>
    <w:rsid w:val="0029257A"/>
    <w:rsid w:val="002D3642"/>
    <w:rsid w:val="002E5843"/>
    <w:rsid w:val="002F5DB0"/>
    <w:rsid w:val="00321E6D"/>
    <w:rsid w:val="00335C82"/>
    <w:rsid w:val="00337E53"/>
    <w:rsid w:val="00361939"/>
    <w:rsid w:val="00396C2D"/>
    <w:rsid w:val="003A5235"/>
    <w:rsid w:val="003D253F"/>
    <w:rsid w:val="00413AE1"/>
    <w:rsid w:val="00436769"/>
    <w:rsid w:val="00443EBB"/>
    <w:rsid w:val="00452658"/>
    <w:rsid w:val="004628B7"/>
    <w:rsid w:val="004C300E"/>
    <w:rsid w:val="00503441"/>
    <w:rsid w:val="00504B21"/>
    <w:rsid w:val="00522F2F"/>
    <w:rsid w:val="0057313B"/>
    <w:rsid w:val="00590915"/>
    <w:rsid w:val="0067319A"/>
    <w:rsid w:val="00682F69"/>
    <w:rsid w:val="006D11C7"/>
    <w:rsid w:val="006D2107"/>
    <w:rsid w:val="006E2E31"/>
    <w:rsid w:val="006E3EB6"/>
    <w:rsid w:val="006F5B68"/>
    <w:rsid w:val="00703C23"/>
    <w:rsid w:val="007221E6"/>
    <w:rsid w:val="0074042E"/>
    <w:rsid w:val="0075005F"/>
    <w:rsid w:val="008958BE"/>
    <w:rsid w:val="008A353D"/>
    <w:rsid w:val="008B000F"/>
    <w:rsid w:val="008D0E69"/>
    <w:rsid w:val="008D1138"/>
    <w:rsid w:val="008E5F4C"/>
    <w:rsid w:val="00915677"/>
    <w:rsid w:val="00985729"/>
    <w:rsid w:val="009859F5"/>
    <w:rsid w:val="00987959"/>
    <w:rsid w:val="00A2757F"/>
    <w:rsid w:val="00A3229B"/>
    <w:rsid w:val="00A40D85"/>
    <w:rsid w:val="00A43726"/>
    <w:rsid w:val="00A5395D"/>
    <w:rsid w:val="00A64287"/>
    <w:rsid w:val="00AE310A"/>
    <w:rsid w:val="00AE5F33"/>
    <w:rsid w:val="00B01729"/>
    <w:rsid w:val="00B77B91"/>
    <w:rsid w:val="00BA1C4A"/>
    <w:rsid w:val="00BB77CE"/>
    <w:rsid w:val="00C02475"/>
    <w:rsid w:val="00C5224D"/>
    <w:rsid w:val="00C617BE"/>
    <w:rsid w:val="00C66328"/>
    <w:rsid w:val="00C700C3"/>
    <w:rsid w:val="00CD1C05"/>
    <w:rsid w:val="00CF4F2E"/>
    <w:rsid w:val="00CF4F62"/>
    <w:rsid w:val="00D22EDE"/>
    <w:rsid w:val="00DA38DB"/>
    <w:rsid w:val="00DA6A5E"/>
    <w:rsid w:val="00DB4A1A"/>
    <w:rsid w:val="00E9745A"/>
    <w:rsid w:val="00EA045F"/>
    <w:rsid w:val="00EA4D23"/>
    <w:rsid w:val="00EE1F7F"/>
    <w:rsid w:val="00EF7C70"/>
    <w:rsid w:val="00F23B8D"/>
    <w:rsid w:val="00F24AAD"/>
    <w:rsid w:val="00F924E2"/>
    <w:rsid w:val="00F964EC"/>
    <w:rsid w:val="00FB1BF1"/>
    <w:rsid w:val="00FC0E7E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8F8D0C85-AA8E-444D-B8C5-D9FE70C5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E53"/>
  </w:style>
  <w:style w:type="paragraph" w:styleId="a5">
    <w:name w:val="footer"/>
    <w:basedOn w:val="a"/>
    <w:link w:val="a6"/>
    <w:uiPriority w:val="99"/>
    <w:unhideWhenUsed/>
    <w:rsid w:val="00337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E53"/>
  </w:style>
  <w:style w:type="table" w:styleId="a7">
    <w:name w:val="Table Grid"/>
    <w:basedOn w:val="a1"/>
    <w:uiPriority w:val="59"/>
    <w:rsid w:val="0045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64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3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50E8-9DE7-41D0-97CA-A8CFE6A0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8103BFF8.dotm</Template>
  <TotalTime>697</TotalTime>
  <Pages>6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勝也</dc:creator>
  <cp:lastModifiedBy>相馬　淳</cp:lastModifiedBy>
  <cp:revision>44</cp:revision>
  <cp:lastPrinted>2021-09-10T05:22:00Z</cp:lastPrinted>
  <dcterms:created xsi:type="dcterms:W3CDTF">2019-02-21T04:09:00Z</dcterms:created>
  <dcterms:modified xsi:type="dcterms:W3CDTF">2021-12-15T08:13:00Z</dcterms:modified>
</cp:coreProperties>
</file>